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学习平台课程学习评分标准</w:t>
      </w:r>
    </w:p>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rPr>
        <w:t>一、课程成绩构成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课程期末总成绩=学习平台课程学习成绩*40%+期末考试成绩*60%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ascii="黑体" w:hAnsi="黑体" w:eastAsia="黑体"/>
          <w:sz w:val="28"/>
          <w:szCs w:val="28"/>
        </w:rPr>
        <w:t>二、学习平台课程学习成绩及构成</w:t>
      </w:r>
      <w:r>
        <w:rPr>
          <w:rFonts w:hint="eastAsia"/>
          <w:sz w:val="28"/>
          <w:szCs w:val="28"/>
        </w:rPr>
        <w:t>（满分100分）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1.视频学习，40分。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课程视频学习时长超过总时长50%，得40分。具体单个课程时间节点及得分由各平台根据该课程视频资源总体情况具体设定。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2.在线作业，40分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课程作业完成超过50%，得40分。具体单个课程作业完成情况及得分由各平台根据该课程作业总体情况具体设定。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3.过程评价，20分。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考核学生参与辅导答疑、讨论交流、期末考试等教学活动出勤情况。一般参与1次答疑或讨论交流得2分，最高得10分；按时参加课程期末考试的得10分，在规定考试时间内未参加期末考试的不得分。具体由站点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（二）期末考试成绩（100分）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期末考试以线上考试或线下考试的方式进行，一般以线上考试的方式进行。线上考试在学习平台上进行。线下考试由各教学站点按照学校安排统一组织。</w:t>
      </w:r>
    </w:p>
    <w:p>
      <w:pPr>
        <w:jc w:val="center"/>
        <w:rPr>
          <w:rFonts w:hint="default"/>
          <w:b/>
          <w:bCs/>
          <w:sz w:val="44"/>
          <w:szCs w:val="44"/>
          <w:lang w:val="en-US" w:eastAsia="zh-CN"/>
        </w:rPr>
      </w:pPr>
      <w:r>
        <w:rPr>
          <w:rFonts w:hint="default"/>
          <w:b/>
          <w:bCs/>
          <w:sz w:val="44"/>
          <w:szCs w:val="44"/>
          <w:lang w:val="en-US" w:eastAsia="zh-CN"/>
        </w:rPr>
        <w:drawing>
          <wp:inline distT="0" distB="0" distL="114300" distR="114300">
            <wp:extent cx="5630545" cy="2292350"/>
            <wp:effectExtent l="0" t="0" r="8255" b="12700"/>
            <wp:docPr id="2" name="图片 2" descr="1622006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2006820(1)"/>
                    <pic:cNvPicPr>
                      <a:picLocks noChangeAspect="1"/>
                    </pic:cNvPicPr>
                  </pic:nvPicPr>
                  <pic:blipFill>
                    <a:blip r:embed="rId5"/>
                    <a:stretch>
                      <a:fillRect/>
                    </a:stretch>
                  </pic:blipFill>
                  <pic:spPr>
                    <a:xfrm>
                      <a:off x="0" y="0"/>
                      <a:ext cx="5630545" cy="2292350"/>
                    </a:xfrm>
                    <a:prstGeom prst="rect">
                      <a:avLst/>
                    </a:prstGeom>
                  </pic:spPr>
                </pic:pic>
              </a:graphicData>
            </a:graphic>
          </wp:inline>
        </w:drawing>
      </w:r>
      <w:bookmarkStart w:id="0" w:name="_GoBack"/>
      <w:bookmarkEnd w:id="0"/>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418B5"/>
    <w:rsid w:val="0C413962"/>
    <w:rsid w:val="0DF9299E"/>
    <w:rsid w:val="0E320419"/>
    <w:rsid w:val="1264688D"/>
    <w:rsid w:val="141963C9"/>
    <w:rsid w:val="15C97245"/>
    <w:rsid w:val="18B421E1"/>
    <w:rsid w:val="23BF4772"/>
    <w:rsid w:val="2F6B04FC"/>
    <w:rsid w:val="319E68A1"/>
    <w:rsid w:val="33500ECF"/>
    <w:rsid w:val="340B23FB"/>
    <w:rsid w:val="3F75619F"/>
    <w:rsid w:val="3FF07E39"/>
    <w:rsid w:val="424F0381"/>
    <w:rsid w:val="4309287F"/>
    <w:rsid w:val="512F37FA"/>
    <w:rsid w:val="52D94528"/>
    <w:rsid w:val="536C701E"/>
    <w:rsid w:val="55742A4E"/>
    <w:rsid w:val="57683788"/>
    <w:rsid w:val="5F5570D3"/>
    <w:rsid w:val="609748F2"/>
    <w:rsid w:val="61282F9F"/>
    <w:rsid w:val="66400A86"/>
    <w:rsid w:val="672F671B"/>
    <w:rsid w:val="68B22C47"/>
    <w:rsid w:val="735E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2021-05-25T14:23:00Z</dcterms:created>
  <dc:creator>liu</dc:creator>
  <cp:lastModifiedBy>Administrator</cp:lastModifiedBy>
  <cp:lastPrinted>2021-05-26T05:41:00Z</cp:lastPrinted>
  <dcterms:modified xsi:type="dcterms:W3CDTF">2021-05-27T07:45:21Z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1C2CB749BCA74BDE95C128F349A7AAB7</vt:lpwstr>
  </property>
</Properties>
</file>